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AE1E55">
        <w:rPr>
          <w:rFonts w:ascii="Arial" w:hAnsi="Arial" w:cs="Arial"/>
          <w:sz w:val="22"/>
          <w:szCs w:val="22"/>
          <w:lang w:val="en-GB"/>
        </w:rPr>
        <w:t>2</w:t>
      </w:r>
      <w:r w:rsidR="00AE1E55" w:rsidRPr="00AE1E55">
        <w:rPr>
          <w:rFonts w:ascii="Arial" w:hAnsi="Arial" w:cs="Arial"/>
          <w:sz w:val="22"/>
          <w:szCs w:val="22"/>
          <w:vertAlign w:val="superscript"/>
          <w:lang w:val="en-GB"/>
        </w:rPr>
        <w:t>nd</w:t>
      </w:r>
      <w:r w:rsidR="00AE1E55">
        <w:rPr>
          <w:rFonts w:ascii="Arial" w:hAnsi="Arial" w:cs="Arial"/>
          <w:sz w:val="22"/>
          <w:szCs w:val="22"/>
          <w:lang w:val="en-GB"/>
        </w:rPr>
        <w:t xml:space="preserve"> October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AE1E55" w:rsidRPr="00AE1E55" w:rsidRDefault="00AE1E55" w:rsidP="00AE1E55">
      <w:pPr>
        <w:rPr>
          <w:rFonts w:ascii="Arial" w:hAnsi="Arial" w:cs="Arial"/>
          <w:b/>
          <w:sz w:val="22"/>
          <w:szCs w:val="22"/>
          <w:lang w:val="en-GB"/>
        </w:rPr>
      </w:pPr>
      <w:r w:rsidRPr="00AE1E55">
        <w:rPr>
          <w:rFonts w:ascii="Arial" w:hAnsi="Arial" w:cs="Arial"/>
          <w:b/>
          <w:sz w:val="22"/>
          <w:szCs w:val="22"/>
          <w:lang w:val="en-GB"/>
        </w:rPr>
        <w:t xml:space="preserve">Mikel </w:t>
      </w:r>
      <w:proofErr w:type="spellStart"/>
      <w:r w:rsidRPr="00AE1E55">
        <w:rPr>
          <w:rFonts w:ascii="Arial" w:hAnsi="Arial" w:cs="Arial"/>
          <w:b/>
          <w:sz w:val="22"/>
          <w:szCs w:val="22"/>
          <w:lang w:val="en-GB"/>
        </w:rPr>
        <w:t>Azcona</w:t>
      </w:r>
      <w:proofErr w:type="spellEnd"/>
      <w:r w:rsidRPr="00AE1E55">
        <w:rPr>
          <w:rFonts w:ascii="Arial" w:hAnsi="Arial" w:cs="Arial"/>
          <w:b/>
          <w:sz w:val="22"/>
          <w:szCs w:val="22"/>
          <w:lang w:val="en-GB"/>
        </w:rPr>
        <w:t xml:space="preserve"> is Touring Car Europe Series Champion</w:t>
      </w:r>
    </w:p>
    <w:p w:rsidR="00ED64D8" w:rsidRPr="00DC7CC8" w:rsidRDefault="00ED64D8" w:rsidP="00ED64D8">
      <w:pPr>
        <w:pStyle w:val="Default"/>
        <w:rPr>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 xml:space="preserve">The TCR Europe series which has the Japanese premium tyre manufacturer YOKOHAMA as Official Tyre supplier concluded its season in Barcelona at the weekend. The </w:t>
      </w:r>
      <w:proofErr w:type="gramStart"/>
      <w:r w:rsidRPr="00AE1E55">
        <w:rPr>
          <w:rFonts w:ascii="Arial" w:hAnsi="Arial" w:cs="Arial"/>
          <w:sz w:val="22"/>
          <w:szCs w:val="22"/>
          <w:lang w:val="en-GB"/>
        </w:rPr>
        <w:t>22 year old</w:t>
      </w:r>
      <w:proofErr w:type="gramEnd"/>
      <w:r w:rsidRPr="00AE1E55">
        <w:rPr>
          <w:rFonts w:ascii="Arial" w:hAnsi="Arial" w:cs="Arial"/>
          <w:sz w:val="22"/>
          <w:szCs w:val="22"/>
          <w:lang w:val="en-GB"/>
        </w:rPr>
        <w:t xml:space="preserve"> Spaniard Mikel </w:t>
      </w:r>
      <w:proofErr w:type="spellStart"/>
      <w:r w:rsidRPr="00AE1E55">
        <w:rPr>
          <w:rFonts w:ascii="Arial" w:hAnsi="Arial" w:cs="Arial"/>
          <w:sz w:val="22"/>
          <w:szCs w:val="22"/>
          <w:lang w:val="en-GB"/>
        </w:rPr>
        <w:t>Azcona</w:t>
      </w:r>
      <w:proofErr w:type="spellEnd"/>
      <w:r w:rsidRPr="00AE1E55">
        <w:rPr>
          <w:rFonts w:ascii="Arial" w:hAnsi="Arial" w:cs="Arial"/>
          <w:sz w:val="22"/>
          <w:szCs w:val="22"/>
          <w:lang w:val="en-GB"/>
        </w:rPr>
        <w:t xml:space="preserve"> achieved the crown after a nearly spotless performance on his maiden international season together with PCR Sport team, also facing their first international season making it an impressive exploit.</w:t>
      </w:r>
    </w:p>
    <w:p w:rsidR="00AE1E55" w:rsidRPr="00AE1E55" w:rsidRDefault="00AE1E55" w:rsidP="00AE1E55">
      <w:pPr>
        <w:rPr>
          <w:rFonts w:ascii="Arial" w:hAnsi="Arial" w:cs="Arial"/>
          <w:sz w:val="22"/>
          <w:szCs w:val="22"/>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 xml:space="preserve">At the weekend racing in Barcelona, </w:t>
      </w:r>
      <w:proofErr w:type="spellStart"/>
      <w:r w:rsidRPr="00AE1E55">
        <w:rPr>
          <w:rFonts w:ascii="Arial" w:hAnsi="Arial" w:cs="Arial"/>
          <w:sz w:val="22"/>
          <w:szCs w:val="22"/>
          <w:lang w:val="en-GB"/>
        </w:rPr>
        <w:t>Azcona</w:t>
      </w:r>
      <w:proofErr w:type="spellEnd"/>
      <w:r w:rsidRPr="00AE1E55">
        <w:rPr>
          <w:rFonts w:ascii="Arial" w:hAnsi="Arial" w:cs="Arial"/>
          <w:sz w:val="22"/>
          <w:szCs w:val="22"/>
          <w:lang w:val="en-GB"/>
        </w:rPr>
        <w:t xml:space="preserve"> was entirely focused on the title and grabbing the necessary points, while letting the others fight for race positions. In race 2, eventually he drove his </w:t>
      </w:r>
      <w:proofErr w:type="spellStart"/>
      <w:r w:rsidRPr="00AE1E55">
        <w:rPr>
          <w:rFonts w:ascii="Arial" w:hAnsi="Arial" w:cs="Arial"/>
          <w:sz w:val="22"/>
          <w:szCs w:val="22"/>
          <w:lang w:val="en-GB"/>
        </w:rPr>
        <w:t>Cupra</w:t>
      </w:r>
      <w:proofErr w:type="spellEnd"/>
      <w:r w:rsidRPr="00AE1E55">
        <w:rPr>
          <w:rFonts w:ascii="Arial" w:hAnsi="Arial" w:cs="Arial"/>
          <w:sz w:val="22"/>
          <w:szCs w:val="22"/>
          <w:lang w:val="en-GB"/>
        </w:rPr>
        <w:t xml:space="preserve"> safe to the end in eighth place, right behind Jean-Karl </w:t>
      </w:r>
      <w:proofErr w:type="spellStart"/>
      <w:r w:rsidRPr="00AE1E55">
        <w:rPr>
          <w:rFonts w:ascii="Arial" w:hAnsi="Arial" w:cs="Arial"/>
          <w:sz w:val="22"/>
          <w:szCs w:val="22"/>
          <w:lang w:val="en-GB"/>
        </w:rPr>
        <w:t>Vernay</w:t>
      </w:r>
      <w:proofErr w:type="spellEnd"/>
      <w:r w:rsidRPr="00AE1E55">
        <w:rPr>
          <w:rFonts w:ascii="Arial" w:hAnsi="Arial" w:cs="Arial"/>
          <w:sz w:val="22"/>
          <w:szCs w:val="22"/>
          <w:lang w:val="en-GB"/>
        </w:rPr>
        <w:t>, the only title contender left on the race and who finished runner up in the standings.</w:t>
      </w:r>
    </w:p>
    <w:p w:rsidR="00AE1E55" w:rsidRPr="00AE1E55" w:rsidRDefault="00AE1E55" w:rsidP="00AE1E55">
      <w:pPr>
        <w:rPr>
          <w:rFonts w:ascii="Arial" w:hAnsi="Arial" w:cs="Arial"/>
          <w:sz w:val="22"/>
          <w:szCs w:val="22"/>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 xml:space="preserve">The others – </w:t>
      </w:r>
      <w:proofErr w:type="spellStart"/>
      <w:r w:rsidRPr="00AE1E55">
        <w:rPr>
          <w:rFonts w:ascii="Arial" w:hAnsi="Arial" w:cs="Arial"/>
          <w:sz w:val="22"/>
          <w:szCs w:val="22"/>
          <w:lang w:val="en-GB"/>
        </w:rPr>
        <w:t>Dušan</w:t>
      </w:r>
      <w:proofErr w:type="spellEnd"/>
      <w:r w:rsidRPr="00AE1E55">
        <w:rPr>
          <w:rFonts w:ascii="Arial" w:hAnsi="Arial" w:cs="Arial"/>
          <w:sz w:val="22"/>
          <w:szCs w:val="22"/>
          <w:lang w:val="en-GB"/>
        </w:rPr>
        <w:t xml:space="preserve"> </w:t>
      </w:r>
      <w:proofErr w:type="spellStart"/>
      <w:r w:rsidRPr="00AE1E55">
        <w:rPr>
          <w:rFonts w:ascii="Arial" w:hAnsi="Arial" w:cs="Arial"/>
          <w:sz w:val="22"/>
          <w:szCs w:val="22"/>
          <w:lang w:val="en-GB"/>
        </w:rPr>
        <w:t>Borković</w:t>
      </w:r>
      <w:proofErr w:type="spellEnd"/>
      <w:r w:rsidRPr="00AE1E55">
        <w:rPr>
          <w:rFonts w:ascii="Arial" w:hAnsi="Arial" w:cs="Arial"/>
          <w:sz w:val="22"/>
          <w:szCs w:val="22"/>
          <w:lang w:val="en-GB"/>
        </w:rPr>
        <w:t xml:space="preserve"> and Attila </w:t>
      </w:r>
      <w:proofErr w:type="spellStart"/>
      <w:r w:rsidRPr="00AE1E55">
        <w:rPr>
          <w:rFonts w:ascii="Arial" w:hAnsi="Arial" w:cs="Arial"/>
          <w:sz w:val="22"/>
          <w:szCs w:val="22"/>
          <w:lang w:val="en-GB"/>
        </w:rPr>
        <w:t>Tassi</w:t>
      </w:r>
      <w:proofErr w:type="spellEnd"/>
      <w:r w:rsidRPr="00AE1E55">
        <w:rPr>
          <w:rFonts w:ascii="Arial" w:hAnsi="Arial" w:cs="Arial"/>
          <w:sz w:val="22"/>
          <w:szCs w:val="22"/>
          <w:lang w:val="en-GB"/>
        </w:rPr>
        <w:t xml:space="preserve"> – had been eliminated during the first lap in a collision that was later investigated by the Stewards and considered as a normal racing incident.</w:t>
      </w:r>
    </w:p>
    <w:p w:rsidR="00AE1E55" w:rsidRPr="00AE1E55" w:rsidRDefault="00AE1E55" w:rsidP="00AE1E55">
      <w:pPr>
        <w:rPr>
          <w:rFonts w:ascii="Arial" w:hAnsi="Arial" w:cs="Arial"/>
          <w:sz w:val="22"/>
          <w:szCs w:val="22"/>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With the title “battle” being decided by the placing, other drivers had an opportunity to shine.</w:t>
      </w:r>
    </w:p>
    <w:p w:rsidR="00AE1E55" w:rsidRPr="00AE1E55" w:rsidRDefault="00AE1E55" w:rsidP="00AE1E55">
      <w:pPr>
        <w:rPr>
          <w:rFonts w:ascii="Arial" w:hAnsi="Arial" w:cs="Arial"/>
          <w:sz w:val="22"/>
          <w:szCs w:val="22"/>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 xml:space="preserve">Series newcomers Mike Halder and Ashley Sutton proved they have a place amongst the top-runners in TCR Europe. Halder, a title contender in TCR Germany, had been hired by the Hell Energy Racing with KCMG to help the team clinching the Teams’ title, and he successfully performed his duty driving his Honda Civic to a lights-to-flag victory that was worth the points needed to clinch the title. Sutton, a former BTCC champion and TCR UK race winner, conquered a well-deserved podium by finishing third, sandwiched between M1RA team-mates </w:t>
      </w:r>
      <w:proofErr w:type="spellStart"/>
      <w:r w:rsidRPr="00AE1E55">
        <w:rPr>
          <w:rFonts w:ascii="Arial" w:hAnsi="Arial" w:cs="Arial"/>
          <w:sz w:val="22"/>
          <w:szCs w:val="22"/>
          <w:lang w:val="en-GB"/>
        </w:rPr>
        <w:t>Dániel</w:t>
      </w:r>
      <w:proofErr w:type="spellEnd"/>
      <w:r w:rsidRPr="00AE1E55">
        <w:rPr>
          <w:rFonts w:ascii="Arial" w:hAnsi="Arial" w:cs="Arial"/>
          <w:sz w:val="22"/>
          <w:szCs w:val="22"/>
          <w:lang w:val="en-GB"/>
        </w:rPr>
        <w:t xml:space="preserve"> Nagy and the experienced Norbert </w:t>
      </w:r>
      <w:proofErr w:type="spellStart"/>
      <w:r w:rsidRPr="00AE1E55">
        <w:rPr>
          <w:rFonts w:ascii="Arial" w:hAnsi="Arial" w:cs="Arial"/>
          <w:sz w:val="22"/>
          <w:szCs w:val="22"/>
          <w:lang w:val="en-GB"/>
        </w:rPr>
        <w:t>Michelisz</w:t>
      </w:r>
      <w:proofErr w:type="spellEnd"/>
      <w:r w:rsidRPr="00AE1E55">
        <w:rPr>
          <w:rFonts w:ascii="Arial" w:hAnsi="Arial" w:cs="Arial"/>
          <w:sz w:val="22"/>
          <w:szCs w:val="22"/>
          <w:lang w:val="en-GB"/>
        </w:rPr>
        <w:t xml:space="preserve">. </w:t>
      </w:r>
    </w:p>
    <w:p w:rsidR="00AE1E55" w:rsidRPr="00AE1E55" w:rsidRDefault="00AE1E55" w:rsidP="00AE1E55">
      <w:pPr>
        <w:rPr>
          <w:rFonts w:ascii="Arial" w:hAnsi="Arial" w:cs="Arial"/>
          <w:sz w:val="22"/>
          <w:szCs w:val="22"/>
          <w:lang w:val="en-GB"/>
        </w:rPr>
      </w:pPr>
    </w:p>
    <w:p w:rsidR="00AE1E55" w:rsidRDefault="00AE1E55" w:rsidP="00AE1E55">
      <w:pPr>
        <w:rPr>
          <w:rFonts w:ascii="Arial" w:hAnsi="Arial" w:cs="Arial"/>
          <w:sz w:val="22"/>
          <w:szCs w:val="22"/>
          <w:lang w:val="en-GB"/>
        </w:rPr>
      </w:pPr>
      <w:r w:rsidRPr="00AE1E55">
        <w:rPr>
          <w:rFonts w:ascii="Arial" w:hAnsi="Arial" w:cs="Arial"/>
          <w:sz w:val="22"/>
          <w:szCs w:val="22"/>
          <w:lang w:val="en-GB"/>
        </w:rPr>
        <w:t xml:space="preserve">The series visited Circuit Paul Ricard in France and Circuit </w:t>
      </w:r>
      <w:proofErr w:type="spellStart"/>
      <w:r w:rsidRPr="00AE1E55">
        <w:rPr>
          <w:rFonts w:ascii="Arial" w:hAnsi="Arial" w:cs="Arial"/>
          <w:sz w:val="22"/>
          <w:szCs w:val="22"/>
          <w:lang w:val="en-GB"/>
        </w:rPr>
        <w:t>Zandvoort</w:t>
      </w:r>
      <w:proofErr w:type="spellEnd"/>
      <w:r w:rsidRPr="00AE1E55">
        <w:rPr>
          <w:rFonts w:ascii="Arial" w:hAnsi="Arial" w:cs="Arial"/>
          <w:sz w:val="22"/>
          <w:szCs w:val="22"/>
          <w:lang w:val="en-GB"/>
        </w:rPr>
        <w:t xml:space="preserve"> in the Netherlands in May, the legendary Spa- </w:t>
      </w:r>
      <w:proofErr w:type="spellStart"/>
      <w:r w:rsidRPr="00AE1E55">
        <w:rPr>
          <w:rFonts w:ascii="Arial" w:hAnsi="Arial" w:cs="Arial"/>
          <w:sz w:val="22"/>
          <w:szCs w:val="22"/>
          <w:lang w:val="en-GB"/>
        </w:rPr>
        <w:t>Fracorchamps</w:t>
      </w:r>
      <w:proofErr w:type="spellEnd"/>
      <w:r w:rsidRPr="00AE1E55">
        <w:rPr>
          <w:rFonts w:ascii="Arial" w:hAnsi="Arial" w:cs="Arial"/>
          <w:sz w:val="22"/>
          <w:szCs w:val="22"/>
          <w:lang w:val="en-GB"/>
        </w:rPr>
        <w:t xml:space="preserve"> in June, the </w:t>
      </w:r>
      <w:proofErr w:type="spellStart"/>
      <w:r w:rsidRPr="00AE1E55">
        <w:rPr>
          <w:rFonts w:ascii="Arial" w:hAnsi="Arial" w:cs="Arial"/>
          <w:sz w:val="22"/>
          <w:szCs w:val="22"/>
          <w:lang w:val="en-GB"/>
        </w:rPr>
        <w:t>Hungaroring</w:t>
      </w:r>
      <w:proofErr w:type="spellEnd"/>
      <w:r w:rsidRPr="00AE1E55">
        <w:rPr>
          <w:rFonts w:ascii="Arial" w:hAnsi="Arial" w:cs="Arial"/>
          <w:sz w:val="22"/>
          <w:szCs w:val="22"/>
          <w:lang w:val="en-GB"/>
        </w:rPr>
        <w:t xml:space="preserve"> in Hungary in July and TT Circuit Assen in the Netherlands in August before visiting the Italian, Autodromo di Monza in September, before the exciting conclusion at the weekend at the </w:t>
      </w:r>
      <w:proofErr w:type="spellStart"/>
      <w:r w:rsidRPr="00AE1E55">
        <w:rPr>
          <w:rFonts w:ascii="Arial" w:hAnsi="Arial" w:cs="Arial"/>
          <w:sz w:val="22"/>
          <w:szCs w:val="22"/>
          <w:lang w:val="en-GB"/>
        </w:rPr>
        <w:t>Circuito</w:t>
      </w:r>
      <w:proofErr w:type="spellEnd"/>
      <w:r w:rsidRPr="00AE1E55">
        <w:rPr>
          <w:rFonts w:ascii="Arial" w:hAnsi="Arial" w:cs="Arial"/>
          <w:sz w:val="22"/>
          <w:szCs w:val="22"/>
          <w:lang w:val="en-GB"/>
        </w:rPr>
        <w:t xml:space="preserve"> de Barcelona Catalunya in Spain.</w:t>
      </w:r>
    </w:p>
    <w:p w:rsidR="00AE1E55" w:rsidRPr="00AE1E55" w:rsidRDefault="00AE1E55" w:rsidP="00AE1E55">
      <w:pPr>
        <w:rPr>
          <w:rFonts w:ascii="Arial" w:hAnsi="Arial" w:cs="Arial"/>
          <w:sz w:val="22"/>
          <w:szCs w:val="22"/>
          <w:lang w:val="en-GB"/>
        </w:rPr>
      </w:pPr>
    </w:p>
    <w:p w:rsidR="00AE1E55" w:rsidRPr="007515FC" w:rsidRDefault="00AE1E55" w:rsidP="00AE1E55">
      <w:pPr>
        <w:rPr>
          <w:rFonts w:ascii="Arial" w:hAnsi="Arial" w:cs="Arial"/>
          <w:sz w:val="22"/>
          <w:szCs w:val="22"/>
          <w:lang w:val="en-GB"/>
        </w:rPr>
      </w:pPr>
      <w:r w:rsidRPr="00AE1E55">
        <w:rPr>
          <w:rFonts w:ascii="Arial" w:hAnsi="Arial" w:cs="Arial"/>
          <w:sz w:val="22"/>
          <w:szCs w:val="22"/>
          <w:lang w:val="en-GB"/>
        </w:rPr>
        <w:t>Summing up the series finale a spokesman for YOKOHAMA Europe expressed delight at the high</w:t>
      </w:r>
      <w:r w:rsidR="007515FC">
        <w:rPr>
          <w:rFonts w:ascii="Arial" w:hAnsi="Arial" w:cs="Arial"/>
          <w:sz w:val="22"/>
          <w:szCs w:val="22"/>
          <w:lang w:val="en-GB"/>
        </w:rPr>
        <w:t>-</w:t>
      </w:r>
      <w:r w:rsidRPr="00AE1E55">
        <w:rPr>
          <w:rFonts w:ascii="Arial" w:hAnsi="Arial" w:cs="Arial"/>
          <w:sz w:val="22"/>
          <w:szCs w:val="22"/>
          <w:lang w:val="en-GB"/>
        </w:rPr>
        <w:t xml:space="preserve">level competition throughout the year and praised the efforts of all the teams and drivers. “Congratulations to Mikel </w:t>
      </w:r>
      <w:proofErr w:type="spellStart"/>
      <w:r w:rsidRPr="00AE1E55">
        <w:rPr>
          <w:rFonts w:ascii="Arial" w:hAnsi="Arial" w:cs="Arial"/>
          <w:sz w:val="22"/>
          <w:szCs w:val="22"/>
          <w:lang w:val="en-GB"/>
        </w:rPr>
        <w:t>Azcona</w:t>
      </w:r>
      <w:proofErr w:type="spellEnd"/>
      <w:r w:rsidRPr="00AE1E55">
        <w:rPr>
          <w:rFonts w:ascii="Arial" w:hAnsi="Arial" w:cs="Arial"/>
          <w:sz w:val="22"/>
          <w:szCs w:val="22"/>
          <w:lang w:val="en-GB"/>
        </w:rPr>
        <w:t xml:space="preserve"> and his team for a splendid season.</w:t>
      </w:r>
      <w:r w:rsidR="007515FC">
        <w:rPr>
          <w:rFonts w:ascii="Arial" w:hAnsi="Arial" w:cs="Arial"/>
          <w:sz w:val="22"/>
          <w:szCs w:val="22"/>
          <w:lang w:val="en-GB"/>
        </w:rPr>
        <w:t xml:space="preserve"> </w:t>
      </w:r>
      <w:r w:rsidRPr="00AE1E55">
        <w:rPr>
          <w:rFonts w:ascii="Arial" w:hAnsi="Arial" w:cs="Arial"/>
          <w:sz w:val="22"/>
          <w:szCs w:val="22"/>
          <w:lang w:val="en-GB"/>
        </w:rPr>
        <w:t xml:space="preserve">The excellent performance of the teams and drivers has been matched by the high performance of our YOKOHAMA tyres in every race.” </w:t>
      </w:r>
      <w:r w:rsidRPr="007515FC">
        <w:rPr>
          <w:rFonts w:ascii="Arial" w:hAnsi="Arial" w:cs="Arial"/>
          <w:sz w:val="22"/>
          <w:szCs w:val="22"/>
          <w:lang w:val="en-GB"/>
        </w:rPr>
        <w:t>He added.</w:t>
      </w:r>
    </w:p>
    <w:p w:rsidR="00AE1E55" w:rsidRPr="007515FC" w:rsidRDefault="00AE1E55" w:rsidP="00AE1E55">
      <w:pPr>
        <w:rPr>
          <w:rFonts w:ascii="Arial" w:hAnsi="Arial" w:cs="Arial"/>
          <w:sz w:val="22"/>
          <w:szCs w:val="22"/>
          <w:lang w:val="en-GB"/>
        </w:rPr>
      </w:pPr>
    </w:p>
    <w:p w:rsidR="00AE1E55" w:rsidRDefault="00AE1E55" w:rsidP="00AE1E55">
      <w:pPr>
        <w:pStyle w:val="KeinLeerraum"/>
        <w:rPr>
          <w:rFonts w:ascii="Arial" w:hAnsi="Arial" w:cs="Arial"/>
          <w:b/>
        </w:rPr>
      </w:pPr>
      <w:r w:rsidRPr="00AE1E55">
        <w:rPr>
          <w:rFonts w:ascii="Arial" w:hAnsi="Arial" w:cs="Arial"/>
          <w:b/>
        </w:rPr>
        <w:t>Final Top 5 Driver standings</w:t>
      </w:r>
    </w:p>
    <w:p w:rsidR="007515FC" w:rsidRPr="00AE1E55" w:rsidRDefault="007515FC" w:rsidP="00AE1E55">
      <w:pPr>
        <w:pStyle w:val="KeinLeerraum"/>
        <w:rPr>
          <w:rFonts w:ascii="Arial" w:hAnsi="Arial" w:cs="Arial"/>
          <w:b/>
        </w:rPr>
      </w:pPr>
    </w:p>
    <w:p w:rsidR="00AE1E55" w:rsidRPr="00AE1E55" w:rsidRDefault="00AE1E55" w:rsidP="00AE1E55">
      <w:pPr>
        <w:pStyle w:val="KeinLeerraum"/>
        <w:numPr>
          <w:ilvl w:val="0"/>
          <w:numId w:val="3"/>
        </w:numPr>
        <w:rPr>
          <w:rFonts w:ascii="Arial" w:hAnsi="Arial" w:cs="Arial"/>
        </w:rPr>
      </w:pPr>
      <w:r w:rsidRPr="00AE1E55">
        <w:rPr>
          <w:rFonts w:ascii="Arial" w:hAnsi="Arial" w:cs="Arial"/>
        </w:rPr>
        <w:t xml:space="preserve">Mikel </w:t>
      </w:r>
      <w:proofErr w:type="spellStart"/>
      <w:r w:rsidRPr="00AE1E55">
        <w:rPr>
          <w:rFonts w:ascii="Arial" w:hAnsi="Arial" w:cs="Arial"/>
        </w:rPr>
        <w:t>Azcona</w:t>
      </w:r>
      <w:proofErr w:type="spellEnd"/>
      <w:r w:rsidRPr="00AE1E55">
        <w:rPr>
          <w:rFonts w:ascii="Arial" w:hAnsi="Arial" w:cs="Arial"/>
        </w:rPr>
        <w:tab/>
      </w:r>
      <w:r w:rsidRPr="00AE1E55">
        <w:rPr>
          <w:rFonts w:ascii="Arial" w:hAnsi="Arial" w:cs="Arial"/>
        </w:rPr>
        <w:tab/>
        <w:t>181 pts</w:t>
      </w:r>
    </w:p>
    <w:p w:rsidR="00AE1E55" w:rsidRPr="00AE1E55" w:rsidRDefault="00AE1E55" w:rsidP="00AE1E55">
      <w:pPr>
        <w:pStyle w:val="KeinLeerraum"/>
        <w:numPr>
          <w:ilvl w:val="0"/>
          <w:numId w:val="3"/>
        </w:numPr>
        <w:rPr>
          <w:rFonts w:ascii="Arial" w:hAnsi="Arial" w:cs="Arial"/>
        </w:rPr>
      </w:pPr>
      <w:r w:rsidRPr="00AE1E55">
        <w:rPr>
          <w:rFonts w:ascii="Arial" w:hAnsi="Arial" w:cs="Arial"/>
        </w:rPr>
        <w:t xml:space="preserve">Jean-Karl </w:t>
      </w:r>
      <w:proofErr w:type="spellStart"/>
      <w:r w:rsidRPr="00AE1E55">
        <w:rPr>
          <w:rFonts w:ascii="Arial" w:hAnsi="Arial" w:cs="Arial"/>
        </w:rPr>
        <w:t>Vernay</w:t>
      </w:r>
      <w:proofErr w:type="spellEnd"/>
      <w:r w:rsidRPr="00AE1E55">
        <w:rPr>
          <w:rFonts w:ascii="Arial" w:hAnsi="Arial" w:cs="Arial"/>
        </w:rPr>
        <w:tab/>
        <w:t>159 pts</w:t>
      </w:r>
    </w:p>
    <w:p w:rsidR="00AE1E55" w:rsidRPr="00AE1E55" w:rsidRDefault="00AE1E55" w:rsidP="00AE1E55">
      <w:pPr>
        <w:pStyle w:val="KeinLeerraum"/>
        <w:numPr>
          <w:ilvl w:val="0"/>
          <w:numId w:val="3"/>
        </w:numPr>
        <w:rPr>
          <w:rFonts w:ascii="Arial" w:hAnsi="Arial" w:cs="Arial"/>
        </w:rPr>
      </w:pPr>
      <w:proofErr w:type="spellStart"/>
      <w:r w:rsidRPr="00AE1E55">
        <w:rPr>
          <w:rFonts w:ascii="Arial" w:hAnsi="Arial" w:cs="Arial"/>
        </w:rPr>
        <w:t>Dušan</w:t>
      </w:r>
      <w:proofErr w:type="spellEnd"/>
      <w:r w:rsidRPr="00AE1E55">
        <w:rPr>
          <w:rFonts w:ascii="Arial" w:hAnsi="Arial" w:cs="Arial"/>
        </w:rPr>
        <w:t xml:space="preserve"> </w:t>
      </w:r>
      <w:proofErr w:type="spellStart"/>
      <w:r w:rsidRPr="00AE1E55">
        <w:rPr>
          <w:rFonts w:ascii="Arial" w:hAnsi="Arial" w:cs="Arial"/>
        </w:rPr>
        <w:t>Borković</w:t>
      </w:r>
      <w:proofErr w:type="spellEnd"/>
      <w:r w:rsidRPr="00AE1E55">
        <w:rPr>
          <w:rFonts w:ascii="Arial" w:hAnsi="Arial" w:cs="Arial"/>
        </w:rPr>
        <w:tab/>
      </w:r>
      <w:r w:rsidRPr="00AE1E55">
        <w:rPr>
          <w:rFonts w:ascii="Arial" w:hAnsi="Arial" w:cs="Arial"/>
        </w:rPr>
        <w:tab/>
        <w:t>154 pts</w:t>
      </w:r>
    </w:p>
    <w:p w:rsidR="00AE1E55" w:rsidRPr="00AE1E55" w:rsidRDefault="00AE1E55" w:rsidP="00AE1E55">
      <w:pPr>
        <w:pStyle w:val="KeinLeerraum"/>
        <w:numPr>
          <w:ilvl w:val="0"/>
          <w:numId w:val="3"/>
        </w:numPr>
        <w:rPr>
          <w:rFonts w:ascii="Arial" w:hAnsi="Arial" w:cs="Arial"/>
        </w:rPr>
      </w:pPr>
      <w:r w:rsidRPr="00AE1E55">
        <w:rPr>
          <w:rFonts w:ascii="Arial" w:hAnsi="Arial" w:cs="Arial"/>
        </w:rPr>
        <w:t xml:space="preserve">Attila </w:t>
      </w:r>
      <w:proofErr w:type="spellStart"/>
      <w:r w:rsidRPr="00AE1E55">
        <w:rPr>
          <w:rFonts w:ascii="Arial" w:hAnsi="Arial" w:cs="Arial"/>
        </w:rPr>
        <w:t>Tassi</w:t>
      </w:r>
      <w:proofErr w:type="spellEnd"/>
      <w:r w:rsidRPr="00AE1E55">
        <w:rPr>
          <w:rFonts w:ascii="Arial" w:hAnsi="Arial" w:cs="Arial"/>
        </w:rPr>
        <w:tab/>
      </w:r>
      <w:r w:rsidRPr="00AE1E55">
        <w:rPr>
          <w:rFonts w:ascii="Arial" w:hAnsi="Arial" w:cs="Arial"/>
        </w:rPr>
        <w:tab/>
        <w:t>153 pts</w:t>
      </w:r>
    </w:p>
    <w:p w:rsidR="00AE1E55" w:rsidRPr="00AE1E55" w:rsidRDefault="00AE1E55" w:rsidP="00AE1E55">
      <w:pPr>
        <w:pStyle w:val="KeinLeerraum"/>
        <w:numPr>
          <w:ilvl w:val="0"/>
          <w:numId w:val="3"/>
        </w:numPr>
        <w:rPr>
          <w:rFonts w:ascii="Arial" w:hAnsi="Arial" w:cs="Arial"/>
        </w:rPr>
      </w:pPr>
      <w:proofErr w:type="spellStart"/>
      <w:r w:rsidRPr="00AE1E55">
        <w:rPr>
          <w:rFonts w:ascii="Arial" w:hAnsi="Arial" w:cs="Arial"/>
        </w:rPr>
        <w:t>Dániel</w:t>
      </w:r>
      <w:proofErr w:type="spellEnd"/>
      <w:r w:rsidRPr="00AE1E55">
        <w:rPr>
          <w:rFonts w:ascii="Arial" w:hAnsi="Arial" w:cs="Arial"/>
        </w:rPr>
        <w:t xml:space="preserve"> Nagy</w:t>
      </w:r>
      <w:r w:rsidRPr="00AE1E55">
        <w:rPr>
          <w:rFonts w:ascii="Arial" w:hAnsi="Arial" w:cs="Arial"/>
        </w:rPr>
        <w:tab/>
      </w:r>
      <w:r w:rsidRPr="00AE1E55">
        <w:rPr>
          <w:rFonts w:ascii="Arial" w:hAnsi="Arial" w:cs="Arial"/>
        </w:rPr>
        <w:tab/>
        <w:t>138 pts</w:t>
      </w:r>
      <w:bookmarkStart w:id="0" w:name="_GoBack"/>
      <w:bookmarkEnd w:id="0"/>
    </w:p>
    <w:p w:rsidR="00AE1E55" w:rsidRDefault="00AE1E55" w:rsidP="00AE1E55">
      <w:pPr>
        <w:pStyle w:val="KeinLeerraum"/>
        <w:rPr>
          <w:rFonts w:ascii="Arial" w:hAnsi="Arial" w:cs="Arial"/>
        </w:rPr>
      </w:pPr>
      <w:r w:rsidRPr="00AE1E55">
        <w:rPr>
          <w:rFonts w:ascii="Arial" w:hAnsi="Arial" w:cs="Arial"/>
        </w:rPr>
        <w:t xml:space="preserve"> </w:t>
      </w: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p>
    <w:p w:rsidR="0072705B" w:rsidRDefault="0072705B" w:rsidP="00AE1E55">
      <w:pPr>
        <w:pStyle w:val="KeinLeerraum"/>
        <w:rPr>
          <w:rFonts w:ascii="Arial" w:hAnsi="Arial" w:cs="Arial"/>
        </w:rPr>
      </w:pPr>
      <w:r>
        <w:rPr>
          <w:noProof/>
        </w:rPr>
        <w:drawing>
          <wp:inline distT="0" distB="0" distL="0" distR="0" wp14:anchorId="3D5F08B8" wp14:editId="01DE530A">
            <wp:extent cx="5760720" cy="38404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0480"/>
                    </a:xfrm>
                    <a:prstGeom prst="rect">
                      <a:avLst/>
                    </a:prstGeom>
                  </pic:spPr>
                </pic:pic>
              </a:graphicData>
            </a:graphic>
          </wp:inline>
        </w:drawing>
      </w:r>
    </w:p>
    <w:p w:rsidR="0072705B" w:rsidRDefault="0072705B" w:rsidP="0072705B">
      <w:pPr>
        <w:pStyle w:val="KeinLeerraum"/>
        <w:jc w:val="center"/>
        <w:rPr>
          <w:rFonts w:ascii="Arial" w:hAnsi="Arial" w:cs="Arial"/>
          <w:i/>
          <w:sz w:val="16"/>
          <w:szCs w:val="16"/>
        </w:rPr>
      </w:pPr>
      <w:r w:rsidRPr="0072705B">
        <w:rPr>
          <w:rFonts w:ascii="Arial" w:hAnsi="Arial" w:cs="Arial"/>
          <w:i/>
          <w:sz w:val="16"/>
          <w:szCs w:val="16"/>
        </w:rPr>
        <w:t>Barcelona 2018 Race 2_Photo Andres Pardo Gomez</w:t>
      </w:r>
    </w:p>
    <w:p w:rsidR="0072705B" w:rsidRDefault="0072705B" w:rsidP="0072705B">
      <w:pPr>
        <w:pStyle w:val="KeinLeerraum"/>
        <w:jc w:val="center"/>
        <w:rPr>
          <w:rFonts w:ascii="Arial" w:hAnsi="Arial" w:cs="Arial"/>
          <w:i/>
          <w:sz w:val="16"/>
          <w:szCs w:val="16"/>
        </w:rPr>
      </w:pPr>
    </w:p>
    <w:p w:rsidR="0072705B" w:rsidRDefault="0072705B" w:rsidP="0072705B">
      <w:pPr>
        <w:pStyle w:val="KeinLeerraum"/>
        <w:jc w:val="center"/>
        <w:rPr>
          <w:rFonts w:ascii="Arial" w:hAnsi="Arial" w:cs="Arial"/>
          <w:i/>
          <w:sz w:val="16"/>
          <w:szCs w:val="16"/>
        </w:rPr>
      </w:pPr>
    </w:p>
    <w:p w:rsidR="0072705B" w:rsidRDefault="0072705B" w:rsidP="0072705B">
      <w:pPr>
        <w:pStyle w:val="KeinLeerraum"/>
        <w:jc w:val="center"/>
        <w:rPr>
          <w:rFonts w:ascii="Arial" w:hAnsi="Arial" w:cs="Arial"/>
          <w:i/>
          <w:sz w:val="16"/>
          <w:szCs w:val="16"/>
        </w:rPr>
      </w:pPr>
    </w:p>
    <w:p w:rsidR="0072705B" w:rsidRDefault="0072705B" w:rsidP="0072705B">
      <w:pPr>
        <w:pStyle w:val="KeinLeerraum"/>
        <w:jc w:val="center"/>
        <w:rPr>
          <w:rFonts w:ascii="Arial" w:hAnsi="Arial" w:cs="Arial"/>
          <w:i/>
          <w:sz w:val="16"/>
          <w:szCs w:val="16"/>
        </w:rPr>
      </w:pPr>
      <w:r>
        <w:rPr>
          <w:noProof/>
        </w:rPr>
        <w:drawing>
          <wp:inline distT="0" distB="0" distL="0" distR="0" wp14:anchorId="46618ECE" wp14:editId="27B06262">
            <wp:extent cx="5760720" cy="38404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0480"/>
                    </a:xfrm>
                    <a:prstGeom prst="rect">
                      <a:avLst/>
                    </a:prstGeom>
                  </pic:spPr>
                </pic:pic>
              </a:graphicData>
            </a:graphic>
          </wp:inline>
        </w:drawing>
      </w:r>
    </w:p>
    <w:p w:rsidR="0072705B" w:rsidRDefault="0072705B" w:rsidP="0072705B">
      <w:pPr>
        <w:pStyle w:val="KeinLeerraum"/>
        <w:jc w:val="center"/>
        <w:rPr>
          <w:rFonts w:ascii="Arial" w:hAnsi="Arial" w:cs="Arial"/>
          <w:i/>
          <w:sz w:val="16"/>
          <w:szCs w:val="16"/>
        </w:rPr>
      </w:pPr>
      <w:r w:rsidRPr="0072705B">
        <w:rPr>
          <w:rFonts w:ascii="Arial" w:hAnsi="Arial" w:cs="Arial"/>
          <w:i/>
          <w:sz w:val="16"/>
          <w:szCs w:val="16"/>
        </w:rPr>
        <w:t xml:space="preserve">Barcelona 2018 Race 2 </w:t>
      </w:r>
      <w:proofErr w:type="spellStart"/>
      <w:r w:rsidRPr="0072705B">
        <w:rPr>
          <w:rFonts w:ascii="Arial" w:hAnsi="Arial" w:cs="Arial"/>
          <w:i/>
          <w:sz w:val="16"/>
          <w:szCs w:val="16"/>
        </w:rPr>
        <w:t>October</w:t>
      </w:r>
      <w:r w:rsidR="00EB1460">
        <w:rPr>
          <w:rFonts w:ascii="Arial" w:hAnsi="Arial" w:cs="Arial"/>
          <w:i/>
          <w:sz w:val="16"/>
          <w:szCs w:val="16"/>
        </w:rPr>
        <w:t>_</w:t>
      </w:r>
      <w:r w:rsidRPr="0072705B">
        <w:rPr>
          <w:rFonts w:ascii="Arial" w:hAnsi="Arial" w:cs="Arial"/>
          <w:i/>
          <w:sz w:val="16"/>
          <w:szCs w:val="16"/>
        </w:rPr>
        <w:t>Podium</w:t>
      </w:r>
      <w:proofErr w:type="spellEnd"/>
    </w:p>
    <w:p w:rsidR="0072705B" w:rsidRPr="0072705B" w:rsidRDefault="0072705B" w:rsidP="0072705B">
      <w:pPr>
        <w:pStyle w:val="KeinLeerraum"/>
        <w:jc w:val="center"/>
        <w:rPr>
          <w:rFonts w:ascii="Arial" w:hAnsi="Arial" w:cs="Arial"/>
          <w:i/>
          <w:sz w:val="16"/>
          <w:szCs w:val="16"/>
        </w:rPr>
      </w:pPr>
    </w:p>
    <w:p w:rsidR="00444C90" w:rsidRPr="00AE1E55" w:rsidRDefault="00444C90" w:rsidP="00AE1E55">
      <w:pPr>
        <w:rPr>
          <w:rFonts w:ascii="Arial" w:hAnsi="Arial" w:cs="Arial"/>
          <w:i/>
          <w:sz w:val="22"/>
          <w:szCs w:val="22"/>
          <w:lang w:val="en-GB"/>
        </w:rPr>
      </w:pPr>
    </w:p>
    <w:sectPr w:rsidR="00444C90" w:rsidRPr="00AE1E55"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E15D4E"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15D4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657B1"/>
    <w:multiLevelType w:val="hybridMultilevel"/>
    <w:tmpl w:val="3D484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AE2"/>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2705B"/>
    <w:rsid w:val="007371FC"/>
    <w:rsid w:val="00741582"/>
    <w:rsid w:val="00744599"/>
    <w:rsid w:val="00746C33"/>
    <w:rsid w:val="007515FC"/>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1E55"/>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0580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15D4E"/>
    <w:rsid w:val="00E20F25"/>
    <w:rsid w:val="00E211BC"/>
    <w:rsid w:val="00E229FF"/>
    <w:rsid w:val="00E35CD6"/>
    <w:rsid w:val="00E5238B"/>
    <w:rsid w:val="00E6385A"/>
    <w:rsid w:val="00E67B6E"/>
    <w:rsid w:val="00E90052"/>
    <w:rsid w:val="00E93A9D"/>
    <w:rsid w:val="00EA3A62"/>
    <w:rsid w:val="00EB1460"/>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27DC1C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10</cp:revision>
  <cp:lastPrinted>2014-08-28T15:02:00Z</cp:lastPrinted>
  <dcterms:created xsi:type="dcterms:W3CDTF">2018-10-22T13:41:00Z</dcterms:created>
  <dcterms:modified xsi:type="dcterms:W3CDTF">2018-10-22T13:59:00Z</dcterms:modified>
</cp:coreProperties>
</file>